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44" w:rsidRPr="00C313ED" w:rsidRDefault="00335344" w:rsidP="00335344">
      <w:pPr>
        <w:rPr>
          <w:rFonts w:cs="Arial"/>
          <w:sz w:val="48"/>
          <w:szCs w:val="48"/>
          <w:highlight w:val="yellow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-352425</wp:posOffset>
            </wp:positionV>
            <wp:extent cx="1314450" cy="104775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0D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313ED">
        <w:rPr>
          <w:rFonts w:cs="Arial" w:hint="cs"/>
          <w:sz w:val="48"/>
          <w:szCs w:val="48"/>
          <w:rtl/>
          <w:lang w:bidi="ar-JO"/>
        </w:rPr>
        <w:t xml:space="preserve">                        </w:t>
      </w:r>
      <w:r>
        <w:rPr>
          <w:rFonts w:cs="Arial" w:hint="cs"/>
          <w:sz w:val="48"/>
          <w:szCs w:val="48"/>
          <w:rtl/>
          <w:lang w:bidi="ar-JO"/>
        </w:rPr>
        <w:t xml:space="preserve">        </w:t>
      </w:r>
      <w:r w:rsidRPr="00C313ED">
        <w:rPr>
          <w:rFonts w:cs="Arial" w:hint="cs"/>
          <w:sz w:val="48"/>
          <w:szCs w:val="48"/>
          <w:rtl/>
          <w:lang w:bidi="ar-JO"/>
        </w:rPr>
        <w:t xml:space="preserve"> </w:t>
      </w:r>
      <w:r w:rsidRPr="00C313ED">
        <w:rPr>
          <w:rFonts w:cs="Arial"/>
          <w:noProof/>
          <w:sz w:val="48"/>
          <w:szCs w:val="48"/>
          <w:rtl/>
        </w:rPr>
        <w:drawing>
          <wp:inline distT="0" distB="0" distL="0" distR="0">
            <wp:extent cx="1181100" cy="10001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44" w:rsidRDefault="00335344" w:rsidP="00335344">
      <w:pPr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r w:rsidRPr="00C313ED">
        <w:rPr>
          <w:rFonts w:cs="Arial" w:hint="cs"/>
          <w:b/>
          <w:bCs/>
          <w:sz w:val="28"/>
          <w:szCs w:val="28"/>
          <w:rtl/>
          <w:lang w:bidi="ar-JO"/>
        </w:rPr>
        <w:t xml:space="preserve">كلية التربية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الدراسات العليا </w:t>
      </w:r>
    </w:p>
    <w:p w:rsidR="00335344" w:rsidRDefault="00335344" w:rsidP="00335344">
      <w:pPr>
        <w:rPr>
          <w:rFonts w:cs="Arial"/>
          <w:b/>
          <w:bCs/>
          <w:sz w:val="28"/>
          <w:szCs w:val="28"/>
          <w:rtl/>
          <w:lang w:bidi="ar-JO"/>
        </w:rPr>
      </w:pPr>
      <w:r w:rsidRPr="00C313ED">
        <w:rPr>
          <w:rFonts w:cs="Arial" w:hint="cs"/>
          <w:b/>
          <w:bCs/>
          <w:sz w:val="28"/>
          <w:szCs w:val="28"/>
          <w:rtl/>
          <w:lang w:bidi="ar-JO"/>
        </w:rPr>
        <w:t>قسم الصحة النفسية</w:t>
      </w:r>
      <w:r w:rsidRPr="00C313ED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</w:p>
    <w:p w:rsidR="00335344" w:rsidRPr="00C313ED" w:rsidRDefault="00335344" w:rsidP="00335344">
      <w:pPr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ــــــــــــــــــــــــــــــــ</w:t>
      </w:r>
    </w:p>
    <w:p w:rsidR="00335344" w:rsidRDefault="00335344" w:rsidP="00335344">
      <w:pPr>
        <w:rPr>
          <w:rFonts w:cs="Arial"/>
          <w:sz w:val="48"/>
          <w:szCs w:val="48"/>
          <w:highlight w:val="yellow"/>
          <w:u w:val="single"/>
          <w:rtl/>
          <w:lang w:bidi="ar-JO"/>
        </w:rPr>
      </w:pPr>
    </w:p>
    <w:p w:rsidR="00335344" w:rsidRPr="00C507C6" w:rsidRDefault="00335344" w:rsidP="00335344">
      <w:pPr>
        <w:tabs>
          <w:tab w:val="left" w:pos="6290"/>
        </w:tabs>
        <w:jc w:val="center"/>
        <w:rPr>
          <w:rFonts w:cs="Andalus"/>
          <w:b/>
          <w:bCs/>
          <w:sz w:val="44"/>
          <w:szCs w:val="44"/>
          <w:rtl/>
        </w:rPr>
      </w:pPr>
      <w:r w:rsidRPr="00C507C6">
        <w:rPr>
          <w:rFonts w:cs="Andalus" w:hint="cs"/>
          <w:b/>
          <w:bCs/>
          <w:sz w:val="44"/>
          <w:szCs w:val="44"/>
          <w:rtl/>
        </w:rPr>
        <w:t>بحث بعنوان:</w:t>
      </w:r>
    </w:p>
    <w:p w:rsidR="00335344" w:rsidRPr="00C313ED" w:rsidRDefault="00335344" w:rsidP="00335344">
      <w:pPr>
        <w:jc w:val="center"/>
        <w:rPr>
          <w:rFonts w:cs="Arial"/>
          <w:sz w:val="48"/>
          <w:szCs w:val="48"/>
          <w:highlight w:val="yellow"/>
          <w:u w:val="single"/>
          <w:rtl/>
          <w:lang w:bidi="ar-JO"/>
        </w:rPr>
      </w:pPr>
      <w:r>
        <w:rPr>
          <w:rFonts w:cs="Arial" w:hint="cs"/>
          <w:sz w:val="48"/>
          <w:szCs w:val="48"/>
          <w:highlight w:val="yellow"/>
          <w:u w:val="single"/>
          <w:rtl/>
          <w:lang w:bidi="ar-JO"/>
        </w:rPr>
        <w:t xml:space="preserve"> </w:t>
      </w:r>
    </w:p>
    <w:p w:rsidR="00335344" w:rsidRPr="00FC30D5" w:rsidRDefault="00335344" w:rsidP="00335344">
      <w:pPr>
        <w:tabs>
          <w:tab w:val="left" w:pos="6290"/>
        </w:tabs>
        <w:jc w:val="center"/>
        <w:rPr>
          <w:b/>
          <w:bCs/>
          <w:sz w:val="48"/>
          <w:szCs w:val="48"/>
          <w:rtl/>
        </w:rPr>
      </w:pPr>
      <w:r w:rsidRPr="00FC30D5">
        <w:rPr>
          <w:rFonts w:hint="cs"/>
          <w:b/>
          <w:bCs/>
          <w:sz w:val="48"/>
          <w:szCs w:val="48"/>
          <w:rtl/>
        </w:rPr>
        <w:t>"</w:t>
      </w:r>
      <w:r>
        <w:rPr>
          <w:rFonts w:hint="cs"/>
          <w:b/>
          <w:bCs/>
          <w:sz w:val="48"/>
          <w:szCs w:val="48"/>
          <w:rtl/>
          <w:lang w:bidi="ar-JO"/>
        </w:rPr>
        <w:t>التنميط الجنسي لدي كارين هورني</w:t>
      </w:r>
      <w:r w:rsidR="0066756A">
        <w:rPr>
          <w:rFonts w:hint="cs"/>
          <w:b/>
          <w:bCs/>
          <w:sz w:val="48"/>
          <w:szCs w:val="48"/>
          <w:rtl/>
        </w:rPr>
        <w:t>(الدور الأنثوي)</w:t>
      </w:r>
      <w:r w:rsidRPr="00FC30D5">
        <w:rPr>
          <w:rFonts w:hint="cs"/>
          <w:b/>
          <w:bCs/>
          <w:sz w:val="48"/>
          <w:szCs w:val="48"/>
          <w:rtl/>
        </w:rPr>
        <w:t xml:space="preserve"> "</w:t>
      </w:r>
    </w:p>
    <w:p w:rsidR="00335344" w:rsidRDefault="00335344" w:rsidP="00335344">
      <w:pPr>
        <w:tabs>
          <w:tab w:val="left" w:pos="5040"/>
        </w:tabs>
        <w:rPr>
          <w:sz w:val="32"/>
          <w:szCs w:val="32"/>
          <w:rtl/>
        </w:rPr>
      </w:pPr>
    </w:p>
    <w:p w:rsidR="00335344" w:rsidRPr="00BD7CB3" w:rsidRDefault="00335344" w:rsidP="00335344">
      <w:pPr>
        <w:jc w:val="center"/>
        <w:rPr>
          <w:rFonts w:cs="Andalus"/>
          <w:b/>
          <w:bCs/>
          <w:sz w:val="48"/>
          <w:szCs w:val="48"/>
          <w:rtl/>
        </w:rPr>
      </w:pPr>
      <w:r w:rsidRPr="00BD7CB3">
        <w:rPr>
          <w:rFonts w:cs="Andalus" w:hint="cs"/>
          <w:b/>
          <w:bCs/>
          <w:sz w:val="48"/>
          <w:szCs w:val="48"/>
          <w:rtl/>
        </w:rPr>
        <w:t>إعداد الطالب :</w:t>
      </w:r>
    </w:p>
    <w:p w:rsidR="00335344" w:rsidRPr="00C313ED" w:rsidRDefault="00335344" w:rsidP="00335344">
      <w:pPr>
        <w:rPr>
          <w:rFonts w:cs="Andalus"/>
          <w:b/>
          <w:bCs/>
          <w:sz w:val="48"/>
          <w:szCs w:val="48"/>
          <w:rtl/>
        </w:rPr>
      </w:pPr>
    </w:p>
    <w:p w:rsidR="00335344" w:rsidRPr="00660DCC" w:rsidRDefault="00335344" w:rsidP="00335344">
      <w:pPr>
        <w:rPr>
          <w:rFonts w:cs="Arial"/>
          <w:b/>
          <w:bCs/>
          <w:sz w:val="40"/>
          <w:szCs w:val="40"/>
          <w:rtl/>
          <w:lang w:bidi="ar-JO"/>
        </w:rPr>
      </w:pPr>
      <w:r w:rsidRPr="00C313ED">
        <w:rPr>
          <w:rFonts w:cs="Arial" w:hint="cs"/>
          <w:b/>
          <w:bCs/>
          <w:sz w:val="40"/>
          <w:szCs w:val="40"/>
          <w:rtl/>
          <w:lang w:bidi="ar-JO"/>
        </w:rPr>
        <w:t xml:space="preserve">           </w:t>
      </w:r>
      <w:r>
        <w:rPr>
          <w:rFonts w:cs="Arial" w:hint="cs"/>
          <w:b/>
          <w:bCs/>
          <w:sz w:val="40"/>
          <w:szCs w:val="40"/>
          <w:rtl/>
          <w:lang w:bidi="ar-JO"/>
        </w:rPr>
        <w:t xml:space="preserve">  </w:t>
      </w:r>
      <w:r w:rsidRPr="00660DCC">
        <w:rPr>
          <w:rFonts w:cs="Arial" w:hint="cs"/>
          <w:b/>
          <w:bCs/>
          <w:sz w:val="40"/>
          <w:szCs w:val="40"/>
          <w:rtl/>
          <w:lang w:bidi="ar-JO"/>
        </w:rPr>
        <w:t>"حازم شوقي محمد محمد الطنطاوي"</w:t>
      </w:r>
    </w:p>
    <w:p w:rsidR="00335344" w:rsidRDefault="00335344" w:rsidP="00335344">
      <w:pPr>
        <w:rPr>
          <w:rFonts w:cs="Arial"/>
          <w:b/>
          <w:bCs/>
          <w:sz w:val="40"/>
          <w:szCs w:val="40"/>
          <w:rtl/>
          <w:lang w:bidi="ar-JO"/>
        </w:rPr>
      </w:pPr>
      <w:r w:rsidRPr="00660DCC">
        <w:rPr>
          <w:rFonts w:cs="Arial" w:hint="cs"/>
          <w:b/>
          <w:bCs/>
          <w:sz w:val="40"/>
          <w:szCs w:val="40"/>
          <w:rtl/>
          <w:lang w:bidi="ar-JO"/>
        </w:rPr>
        <w:t xml:space="preserve">           </w:t>
      </w:r>
      <w:r>
        <w:rPr>
          <w:rFonts w:cs="Arial" w:hint="cs"/>
          <w:b/>
          <w:bCs/>
          <w:sz w:val="40"/>
          <w:szCs w:val="40"/>
          <w:rtl/>
          <w:lang w:bidi="ar-JO"/>
        </w:rPr>
        <w:t xml:space="preserve">        </w:t>
      </w:r>
      <w:r w:rsidRPr="00660DCC">
        <w:rPr>
          <w:rFonts w:cs="Arial" w:hint="cs"/>
          <w:b/>
          <w:bCs/>
          <w:sz w:val="40"/>
          <w:szCs w:val="40"/>
          <w:rtl/>
          <w:lang w:bidi="ar-JO"/>
        </w:rPr>
        <w:t xml:space="preserve"> دبلوم خاص (صحة نفسية)</w:t>
      </w:r>
    </w:p>
    <w:p w:rsidR="00335344" w:rsidRPr="00660DCC" w:rsidRDefault="00335344" w:rsidP="00335344">
      <w:pPr>
        <w:rPr>
          <w:rFonts w:cs="Arial"/>
          <w:b/>
          <w:bCs/>
          <w:sz w:val="40"/>
          <w:szCs w:val="40"/>
          <w:rtl/>
          <w:lang w:bidi="ar-JO"/>
        </w:rPr>
      </w:pPr>
    </w:p>
    <w:p w:rsidR="00335344" w:rsidRPr="00FC30D5" w:rsidRDefault="00A5772B" w:rsidP="00A5772B">
      <w:pPr>
        <w:tabs>
          <w:tab w:val="left" w:pos="5855"/>
        </w:tabs>
        <w:jc w:val="center"/>
        <w:rPr>
          <w:rFonts w:cs="Andalus"/>
          <w:b/>
          <w:bCs/>
          <w:sz w:val="48"/>
          <w:szCs w:val="48"/>
          <w:rtl/>
          <w:lang w:bidi="ar-JO"/>
        </w:rPr>
      </w:pPr>
      <w:r>
        <w:rPr>
          <w:rFonts w:cs="Andalus" w:hint="cs"/>
          <w:b/>
          <w:bCs/>
          <w:sz w:val="48"/>
          <w:szCs w:val="48"/>
          <w:rtl/>
        </w:rPr>
        <w:t>تحت إشراف</w:t>
      </w:r>
      <w:r>
        <w:rPr>
          <w:rFonts w:cs="Andalus"/>
          <w:b/>
          <w:bCs/>
          <w:sz w:val="48"/>
          <w:szCs w:val="48"/>
        </w:rPr>
        <w:t>:</w:t>
      </w:r>
    </w:p>
    <w:p w:rsidR="00335344" w:rsidRDefault="00335344" w:rsidP="00335344">
      <w:pPr>
        <w:tabs>
          <w:tab w:val="left" w:pos="5855"/>
        </w:tabs>
        <w:jc w:val="center"/>
        <w:rPr>
          <w:b/>
          <w:bCs/>
          <w:sz w:val="48"/>
          <w:szCs w:val="48"/>
          <w:rtl/>
          <w:lang w:bidi="ar-JO"/>
        </w:rPr>
      </w:pPr>
      <w:r w:rsidRPr="00660DCC">
        <w:rPr>
          <w:rFonts w:hint="cs"/>
          <w:b/>
          <w:bCs/>
          <w:sz w:val="48"/>
          <w:szCs w:val="48"/>
          <w:rtl/>
        </w:rPr>
        <w:t>أ.م.د   / "منال عبد الخالق "</w:t>
      </w:r>
    </w:p>
    <w:p w:rsidR="00B61696" w:rsidRPr="00A5772B" w:rsidRDefault="00335344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مقدمة :</w:t>
      </w:r>
    </w:p>
    <w:p w:rsidR="00A5772B" w:rsidRDefault="00A5772B" w:rsidP="00A5772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 </w:t>
      </w:r>
      <w:r w:rsidR="00335344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لا شك أن أفكار هورني تندرج ضمن إطار علم النفس الفرويدي ، وإنها لا تشكل منهجا جديدا كل الجدة في فهم الشخصية ، وهي تطمح من استئصال الأخطاء من التفكير الفرويدي ، وتعتقد أن جذور هذه الأخطاء تكمن في الاتجاه البيولوجي الميكانيكي ، وبذلك يستطيع التحليل النفسي أن يحقق جميع إمكاناته كعلم للإنسان ، فتوجز القول : "لو عبرت في إيجاز بالغ ـ هو أن التحليل النفسي يجب أن ينمو متخلصا من القيود التي يكبله بها كونه سيكولوجيا غريزية ارتقائية (هول ولندزي ،1971 ،177 ) .</w:t>
      </w:r>
    </w:p>
    <w:p w:rsidR="00A5772B" w:rsidRDefault="00A5772B" w:rsidP="00A5772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  </w:t>
      </w:r>
      <w:r w:rsidR="00290D4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وكانت هورني تعتقد اعتقادا راسخا في قابلية الطبيعة البشرية للتغير نحو الأفضل ، حيث كانت متفائلة بالنسبة لتطور الكائن الحي ، وشجعها علي ذلك إيجابيات الجنس البشري وما يمتلكونه من خصائص ؛ ولذلك يمكن القول بأن نظريتها نظرية بناءة ؛ حيث تسعي هذه النظرية إلي حل العصاب ، وإذا كان السلوك العصابي هو جل تفكيرها ، فإن حل هذا السلوك يؤدي إلي خلق مجتمع أكثر سعادة وصحة ، وقد وضحت هذه النظرة المتفائلة لدي هورني في كتابها "صراعاتنا الداخلية " حيث تري أن الإنسان لديه القدرة والرغبة في تنمية إمكانياته ، وأن يصبح إنسانا وديعا ، وهذه الإمكانيات تذبل إذا استمرت علاقاته) مع الآخرين ، ـ وبالتالي مع نفسه ـ في حالة اضطراب .(سيدغنيم 1987 ،612) .</w:t>
      </w:r>
    </w:p>
    <w:p w:rsidR="00335344" w:rsidRPr="00A5772B" w:rsidRDefault="00A5772B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 </w:t>
      </w:r>
      <w:r w:rsidR="0038555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لقد دربت هورني وفقا للتقاليد الفرويدية </w:t>
      </w:r>
      <w:r w:rsidR="00BD342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وتأثرت في عملها كله بهذا التدريب ، لكن مع مرور الوقت وجدت هورني أنه من الصعوبة بمكان تطبيق أفكار فرويد ، وقد اختلفت اختلافا تاما مع فرويد عن عقدة أوديب ، وعن تقسيم العقل إلي هو وأنا وأنا أعلي ، لقد شعرت أن نظرية فرويد تعكس ثقافة مختلفة عن الثقافة الأمريكية ، وعصرا يختلف عن العصر الذي تعمل فيه في نيويورك ،  لقد وجدت أن نظرية فرويد لا تلائم المشكلات التي يعاني منها الأمريكيون في سنوات الكساد ، فقد وجدت أن المشكلات الجنسية بالنسبة للأمريكيين مشكلات ثانوية إذا ما قورنت بالمشكلات الناشئة بسبب الظروف البيئية ، لقد قلق الناس بسبب فقدانهم لأعمالهم ، وقلة ما لديهم من مال ليدفعو أجورا لسكنهم ، وليشتروا طعاما ، وليوفروا العناية الطبية اللازمة لأبنائهم . لقد رأت هورني أن خبرات الناس تختلف من مكان لآخر ، ومن زمن لآخر </w:t>
      </w:r>
      <w:r w:rsidR="006128F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وكذلك </w:t>
      </w:r>
      <w:r w:rsidR="006128F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ما يواجهون من مشكلات ، ومن هنا لا بد أن تكزن هذه المشكلات مرتبطة بالعوامل الثقافية أكثر من ارتباطها بالعوامل البيولوجية ، كما ذهب إلي ذلك فرويد ـ أي إن ما يخبره الشخص اجتماعيا سواء أكانت لديه مشكلات نفسية أم خلا منها سوف تحدد نوع هذه المشكلات ـ إن الصراع ينشأ من الظروف البيئية ولا ينشأ نتيجة لمكونات متعارضة في النفس أو العقل (أي بين الهو والأنا والأنا الأعلي ) كما ذهب إلي ذلك فرويد .(جابر عبد الحميد ، 1990 ،132 ) .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أوجه الاتفاق والاختلاف مع فرويد</w:t>
      </w:r>
      <w:r w:rsidR="0066756A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66756A" w:rsidRPr="00A5772B" w:rsidRDefault="0066756A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لا شك أ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ن نظرية فرويد ظلت نبراسا لكل النظريات التي أتت بعدها ، ففرويد هو أبو نظرية الشخصية ، ولكن رغم أن لنظريات فرويد مميزات أضفت بظلالها علي علم النفس بصفة عامة ، وعلم نفس الشخصية بصفة خاصة ، إلا أنه قد وجهت لها انتقادات كثيرة أكثر من غيرها من النظريات ، ونوضح هنا في هذا العنصر أوجه الاتفاق والاختلاف بين فرويد وهورني كمدخل للدخول في الدور الأنثوي عند هورني ، ونوضح هذا في الآتي :</w:t>
      </w:r>
    </w:p>
    <w:p w:rsidR="006128F7" w:rsidRPr="00A5772B" w:rsidRDefault="00210F18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أولا :أوجه الاتفاق :  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1ـ الحتمية النفسية : 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إن العلية أو السببية مفهوم أساسي يساعدنا علي فهم ديناميات الإنسان ـ أي إنه لا بد أن يكون لكل فعل سبب يسبقه ـ وأن السلوك لا يمكن أن يحدث اعتباطا ، فوراء كل سلوك مقدمات لها طبيعة علية .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2 ـ الدوافع اللاشعورية : ذهبت فرويد في فترة من الفترات إلي أن هذه الجزئية من أهم إسهامات فرويد ، وهي تري أن العداء المكبوت يؤدي إلي القلق الأساسي الذي يؤدي بدوره إلي العصاب .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3 ـ الحوافز الانفعالية : الانفعالات ميكانيزمات دافعة أولية لسلوك الإنسان ، فالإنسان حيوان غير عقلاني .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4 ـ حيل الأنا الدفاعية : علي الرغم من إضافات هورني في استخدامها لحيل الأنا الدفاعية ، إلا أنها بعد أن وسعت معانيها بطريقتها تعتبرها أداة عظيمة القيمة في العلاج .</w:t>
      </w:r>
    </w:p>
    <w:p w:rsidR="00210F18" w:rsidRPr="00A5772B" w:rsidRDefault="00210F18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5 ـ الأساليب العلاجية :تقدر هورني كلا من : التحويل ،والتداعي الحر ، وتحليل الأحلام ،كأحد الوسائل والأساليب العلاجية ، وكلها أساليب اتبعها فرويد واستخدمها من قبل .</w:t>
      </w:r>
      <w:r w:rsidR="00A81B7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(جابر ،1990 ،133 )</w:t>
      </w:r>
    </w:p>
    <w:p w:rsidR="00210605" w:rsidRPr="00A5772B" w:rsidRDefault="00A5772B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ثانيا أوجه الاختلاف</w:t>
      </w:r>
      <w:r w:rsidR="00210605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210605" w:rsidRPr="00A5772B" w:rsidRDefault="00210605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1 ـ الهو والأنا والأنا الأعلي :إن اختلاف هورني مع فرويد في هذه المسألة ليس واضحا كالإضافات التي قدمتها في الميكانزمات الأولية .</w:t>
      </w:r>
    </w:p>
    <w:p w:rsidR="006722EB" w:rsidRDefault="00210605" w:rsidP="00A5772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2 ـ عقدة التكرار : لا يكرر الإنسان سلوكه الطفلي علي نحو أعمي وإنما يستجيب بدلا من ذلك لمواقف القلق استجابة صادرة عن بنية شخصيته أو بنيته الخلقية التي يشتقها من حياته </w:t>
      </w:r>
      <w:r w:rsidR="006722EB">
        <w:rPr>
          <w:rFonts w:ascii="Simplified Arabic" w:hAnsi="Simplified Arabic" w:cs="Simplified Arabic"/>
          <w:sz w:val="28"/>
          <w:szCs w:val="28"/>
          <w:rtl/>
          <w:lang w:bidi="ar-JO"/>
        </w:rPr>
        <w:t>المبكرة ككل</w:t>
      </w:r>
      <w:r w:rsidR="00A81B7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  <w:r w:rsidR="006722EB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210605" w:rsidRPr="00A5772B" w:rsidRDefault="006722EB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</w:t>
      </w:r>
      <w:r w:rsidR="0021060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ولقد شعر فرويد أن الشخصية تتشكل في فترات مبكرة من الحياة ، وإته يصعب جدا إحداث تغييرات أساسية بعد ذلك . وتتفق هورني مع فرويد في أن الشخصية تتأثر تأثرا كبيرا بالخبرات المبكرة ، ولكنها تظل قابلة للتغيير خلال الحياة ، وبالتالي نجدها أكثر تفاؤلا من فرويد </w:t>
      </w:r>
      <w:r w:rsidR="00A81B7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.ولقد اعتقد فرويد بوجود مراحل للنمو عامة ، وأن التثبيت علي أي مرحلة يؤثر تأثيرا قويا في شخصية الفرد الراشد  ، بينما تري هورني أن علاقة الطفل بوالديه مهمة جدا ؛ لأنها توضح ما إذا كان الطفل سينمي قلقا أساسيا أملا ينمي مثل هذا القلق .</w:t>
      </w:r>
    </w:p>
    <w:p w:rsidR="00A81B77" w:rsidRPr="00A5772B" w:rsidRDefault="00A81B77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3 ـ عقدة أوديب : إن هذه العقدة ليست أنماطا سلوكية ذات توجه جنسي خالص ، ولكنها قلق أثاره الوالدان لدي الطفل نتيجة لمشاعر العقاب أو التسامح أو النبذ ، وكلها جزء من بيئة الطفل ، وهي لا تنمو بالضرورة لدي جميع الأطفال .</w:t>
      </w:r>
    </w:p>
    <w:p w:rsidR="00A81B77" w:rsidRPr="00A5772B" w:rsidRDefault="00A81B77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4 ـ حسد القضيب : تري هورني أنه من المعقول أن يحسد الطفل أمه علي إنجاب الأطفال ، وتحسد البنت أباها علي عضوه الثمين ، وهكذا تصبح البنت منغمسة في نبذ الأم .</w:t>
      </w:r>
    </w:p>
    <w:p w:rsidR="00A81B77" w:rsidRPr="00A5772B" w:rsidRDefault="00A81B77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5 ـ اللبيدو أو الطاقة الحيوية : تفضل هورني اعتبار اللبيدو حافزا انفعاليا </w:t>
      </w:r>
      <w:r w:rsidR="00562D6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أكثر من اعتباره حافزا جنسيا أو نزعة جنسية حيوانية تلازم الإنسان إلي الأبد ، فليس كل ما يلمع ذهبا ، وليس كل ما يبدو جنسيا جنس . وقد شعرت هورني أن ال</w:t>
      </w:r>
      <w:r w:rsidR="00EB56A9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مشكلات الجنسية نتيجة للقلق وليست سببا له ، وأن </w:t>
      </w:r>
      <w:r w:rsidR="00EB56A9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الرجل يعول علي السلوك الجنسي كوسيلة لتأكيد الذات نتيجة لمشاعر عدم الأمن </w:t>
      </w:r>
      <w:r w:rsidR="00562D6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EB56A9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. لقد أكد فرويد علي أهمية الدوافع البيولوجية ، فجميع الصراعات نابعة من محاولات إشباع الحاجات البيولوجية أو الحوافز البيولوجية ، وهو يؤكد في نظريته علي الحافز الجنسي ؛لأنه يصعب إشباعه في المجتمع المعاصر ، وقد قللت هورني من أهمية الدوافع البيولوجية بتأكيدها علي حاجة الطفل للأمن .وبالتالي فإن نظرية فرويد نظرية بيولوجية ، بينما نظرية هورني نظرية اجتماعية (جابر ،1990،134 ،135 ).</w:t>
      </w:r>
    </w:p>
    <w:p w:rsidR="008E0D91" w:rsidRPr="00A5772B" w:rsidRDefault="008E0D91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علم النفس الأنثوي عند هورني</w:t>
      </w:r>
      <w:r w:rsidR="006722E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6722EB" w:rsidRDefault="006517FE" w:rsidP="00A5772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كان اهتمام هورني بعلم النفس الأنثوي ملحوظا ، وقد يكون السبب في إثارته هو ما لاحظته من ملاحظات إكلينيكية معينة تتناقض مع مفاهيم نظرية فرويد عن اللبيدو ، حيث إن فرويد في تفسيره لمفهوم النمو اللبيدي يري أن الأنشطة والاتجاهات الجنسية تبدو كعمليات غرائزية ولا يمكن تجنبها ‘ فهي إذا لا تتأثر بالثقافة أوالمجتمع . </w:t>
      </w:r>
    </w:p>
    <w:p w:rsidR="00AC5F77" w:rsidRDefault="006722EB" w:rsidP="006722EB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 هورني</w:t>
      </w:r>
      <w:r w:rsidR="006517FE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أن الرجال والنساء يطورون أحلاما وخيالات في محاولاتهم للتكيف الأوديبي ، وتري أن عددا من الرجال والأولاد يحسدون المرأة علي قدرتها علي العمل والعناية بالأطفال وحضانتهم .وتري هورني أن قضية</w:t>
      </w:r>
      <w:r w:rsidR="006517FE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6517FE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حسد</w:t>
      </w:r>
      <w:r w:rsidR="006517FE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6517FE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الرحم وحسد والقضيب ظاهرتان مكملتان لبعضهما البعض ، وظهور هذه الاتجاهات لا يعكس بالضرورة نموا غير مرضي أو انفعالات ضارة ، بل علي الأصح يظهر في شكل جذاب مشترك يحمله الجنسان معا (الذكر والأنثي) لبعضهما.</w:t>
      </w:r>
    </w:p>
    <w:p w:rsidR="00AC5F77" w:rsidRDefault="00AC5F77" w:rsidP="006722EB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6517FE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وتري أن جوهر الحياة الجنسية موجود في طاقاتها الإبداعية البيولوجية ، بل هي تذهب إلي القول بأن الدور الأعظم في الحياة الجنسية يتبع للمرأة ؛ لأنها هي وحدها القادرة علي الحمل والإنجاب ورعاية الأطفال وتنشئتهم وحضانتهم .</w:t>
      </w:r>
      <w:r w:rsidR="005B11A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إن استعداد المرأة وقدرتها علي القيام بمهام الأمومة يبرهن علي تفوقها المطلق ، وهو تفوق يعترف به الرجل ، ومن هنا ينشأ الحسد الشديد ، فكل من الرجل والمرأة لديهما الدوافع للعطاء والإبداع والإنتاجية ،فالمرأة ترضي هذه الحاجة بطريقة طبيعية من خلال الإنجاب ، بينما الرجال يشبعون حاجاتهم بطريقة غير مباشرة ، وذلك من خلال ما يحققونه من إنجازات في محيطهم وأوساطهم الاجتماعية . فهورني تري أن </w:t>
      </w:r>
      <w:r w:rsidR="005B11A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الإنجازات الرائعة للرجال في العمل أو أي مجال إبداعي آخر يمكن النظر إليها كتعويضات في عدم قدرة الرجال علي الحمل والإنجاب ورعاية الأطفال وحضانتهم . </w:t>
      </w:r>
    </w:p>
    <w:p w:rsidR="00015CCC" w:rsidRPr="00A5772B" w:rsidRDefault="00AC5F77" w:rsidP="00AC5F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="005B11A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إن إحساس المرأة بالنقص ليس شيئا خطيرا لكنه أمر مكتسب ، ففي المجتمع الروماني كان للاتجاه السائد دوره في سيطرة الرجل وإقناع النساء بعجزهن وضعفهن ، لكن هذه تبقي أمورا ثقافية وعوامل اجتماعية تعمل علي تشكيل النمو ، ولكنها ليست عوامل بيولوجية ، كما تري هورني أن عملية التجاوب الجنسي(</w:t>
      </w:r>
      <w:r w:rsidR="005B11AF" w:rsidRPr="00A5772B">
        <w:rPr>
          <w:rFonts w:ascii="Simplified Arabic" w:hAnsi="Simplified Arabic" w:cs="Simplified Arabic"/>
          <w:sz w:val="28"/>
          <w:szCs w:val="28"/>
          <w:lang w:bidi="ar-JO"/>
        </w:rPr>
        <w:t>sexual unrespons</w:t>
      </w:r>
      <w:r w:rsidR="00A91A30" w:rsidRPr="00A5772B">
        <w:rPr>
          <w:rFonts w:ascii="Simplified Arabic" w:hAnsi="Simplified Arabic" w:cs="Simplified Arabic"/>
          <w:sz w:val="28"/>
          <w:szCs w:val="28"/>
          <w:lang w:bidi="ar-JO"/>
        </w:rPr>
        <w:t>i</w:t>
      </w:r>
      <w:r w:rsidR="005B11AF" w:rsidRPr="00A5772B">
        <w:rPr>
          <w:rFonts w:ascii="Simplified Arabic" w:hAnsi="Simplified Arabic" w:cs="Simplified Arabic"/>
          <w:sz w:val="28"/>
          <w:szCs w:val="28"/>
          <w:lang w:bidi="ar-JO"/>
        </w:rPr>
        <w:t>v</w:t>
      </w:r>
      <w:r w:rsidR="00A91A30" w:rsidRPr="00A5772B">
        <w:rPr>
          <w:rFonts w:ascii="Simplified Arabic" w:hAnsi="Simplified Arabic" w:cs="Simplified Arabic"/>
          <w:sz w:val="28"/>
          <w:szCs w:val="28"/>
          <w:lang w:bidi="ar-JO"/>
        </w:rPr>
        <w:t>eness</w:t>
      </w:r>
      <w:r w:rsidR="00A91A3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r w:rsidR="005B11A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لا يمثل </w:t>
      </w:r>
      <w:r w:rsidR="00A91A3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الاتجاه العادي للنساء ، ولكنه يأتي كنتيجة للعوامل الثقافية ، فمجتمعنا كما هو معروف مجتمع رجالي ؛ ولذلك فهو غير مسئول في الغالب أو مذعن للكشف عن فردية المرأة .</w:t>
      </w:r>
      <w:r w:rsidR="009A0A3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وعلي الرغم من أن علم النفس الأنثوي عند هورني والذي يعتبر إلي حد كبير متناقضاتناقضا مباشرا مع </w:t>
      </w:r>
      <w:r w:rsidR="005B11AF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9A0A3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نظرية فرويد إلا أنه لقي انتقاضا من أولئك الذين لا يوافقون علي علي أن جوهر تكوين المرأة موجود في الأمومة ، إلا أن مساهمتها في علم النفس الأنثوي كانت قيمة كبيرة لا يمكن تجاهلها ؛ فقد كافحت هورني من أجل حل المشكلات التي تواجه النساء في الثقافات المعاصرة ، ونجاحها في مجال العمل والتخصص المهني </w:t>
      </w:r>
      <w:r w:rsidR="009A0A3C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.(باربرا أنجلر ، 1991 ،128 ،129 ).</w:t>
      </w:r>
    </w:p>
    <w:p w:rsidR="0066756A" w:rsidRPr="00A5772B" w:rsidRDefault="00830457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سيكولوجية المرأة عند هورني :</w:t>
      </w:r>
    </w:p>
    <w:p w:rsidR="00830457" w:rsidRPr="00AC5F77" w:rsidRDefault="00AC5F77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83045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تعتقد هورني أن سيكولوجية تقوم علي الافتقار إلي الثقة وعلي الإسراف في تأكيد أهمية علاقات الحب ، وإن علاقة سيكولوجيتها بتشريح أعضائها الجنسية ضئيل جدا (ضئيل للغاية). أما فيما يتعلق بعقدة أوديب فلا تعتقد هورني أنها صراع جنسي</w:t>
      </w:r>
      <w:r w:rsidR="00830457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3045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عدواني بين الطفل ووالديه ، وإنما هي حصر ناتج عن اضطرابات أساسية مثل : النبذ أو الإسراف في الحماية الزائدة ، أو </w:t>
      </w:r>
      <w:r w:rsidR="00ED704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العقاب في علاقة الطفل بأمه وأبيه . إن العدوان ليس فطريا كما يري فرويد ،</w:t>
      </w:r>
      <w:r w:rsidR="00AA14A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وإنما هو وسيلة يحاول بها الإنسان حماية أمنه ، كما أن النرجسية ليست حب الذات حقيقة ، وإنما هي تضخم الذات والمبالغة في تقديرها نتيجة مشاعر عدم الأمن ؛ ولذلك تتخذ هورني موقفا من المصطلحات الفرويدية الآتية : الهو ، والأنا ، والأنا الأعلي ، إجبار التكرار ، والحصر والمازوشية ، وفيما يتعلق بالجانب الإيجابي فإن هورني تؤكد أن إسهامات فرويد النظرية </w:t>
      </w:r>
      <w:r w:rsidR="00AA14A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الأساسية هي مبادئ الحتمية النفسية والدوافع اللاشعورية ، والدوافع الانفعالية الغير منطقية </w:t>
      </w:r>
      <w:r w:rsidR="00AA14A0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.(ك. هول ولندزي ،1971 ،178).</w:t>
      </w:r>
    </w:p>
    <w:p w:rsidR="00AA14A0" w:rsidRPr="00A5772B" w:rsidRDefault="00AA14A0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لقد</w:t>
      </w:r>
      <w:r w:rsidR="00D474DA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ساهمت هورني بالكثير في فهم مشكلات المرأة ، وقد عملت علي إبعاد الأساطير المشبعة بالذكورة عن ديناميات </w:t>
      </w:r>
      <w:r w:rsidR="00142BD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المرأة النفسية ، وفي نفس تالوقت اهتمت بموضوعات كانت قد لقيت الإهمال والتجاهل كالبرد الجنسي ، ودورة الحيض والنفاس ، والحمل ، والأمومة . ولا شك أن من أبرز إسهامات هورني ما قدمته عن سيكولوجية المرأة والتي تلقي الشيوع والذيوع في الوقت الراهن وخاصة أنها تتفق مع حركات تحرير المرأة في المجتمع الغربي (</w:t>
      </w:r>
      <w:r w:rsidR="00142BDC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جابر ،1990 ،156 ).</w:t>
      </w:r>
    </w:p>
    <w:p w:rsidR="00142BDC" w:rsidRPr="00A5772B" w:rsidRDefault="00142BDC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الفروق بين الرجال والنساء عند هورني :</w:t>
      </w:r>
    </w:p>
    <w:p w:rsidR="005D13A6" w:rsidRPr="00A5772B" w:rsidRDefault="00AC5F77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5D13A6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تري هورني أن كثيرا من المشكلات ترجع إلي عوامل ثقافية ، وكذلك الحال بالنسبة للفروق بين الرجال والنساء ، حيث شعرت هورني أن كثيرا من الخصائص الأنثوية التي عزاها فرويد للخصائص التشريحية ينبغي أن ينظر إليها باعتبارها محددة ثقافية ، ولقد اتفقت هورني مع فرويد علي أن قدرا كبيرا من السلوك تتحدد دوافعه لا شعوريا ، ولكنها اختلفت معه ـ كما أشرت ـ حول أهمية الدوافع البيولوجية . لقد شعرت هورني أن الحاجة الاجتماعية للأمن أكثر أهمية من الحاجة إلي الإشباع الجنسي  </w:t>
      </w:r>
      <w:r w:rsidR="003462B5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(جابر ، 1990 ،157) .</w:t>
      </w:r>
    </w:p>
    <w:p w:rsidR="00317E0D" w:rsidRPr="00A5772B" w:rsidRDefault="00AC5F77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317E0D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وتري هورني أن جوهر الحياة الجنسية موجود في طاقاتها الإبداعية البيولوجية ، بل هي تذهب إلي القول بأن الدور الأعظم في الحياة الجنسية يتبع للمرأة ؛ لأنها هي وحدها القادرة علي الحمل والإنجاب ورعاية الأطفال وتنشئتهم وحضانتهم .إن استعداد المرأة وقدرتها علي القيام بمهام الأمومة يبرهن علي تفوقها المطلق ، وهو تفوق يعترف به الرجل ، ومن هنا ينشأ الحسد الشديد ، فكل من الرجل والمرأة لديهما الدوافع للعطاء والإبداع والإنتاجية ،فالمرأة ترضي هذه الحاجة بطريقة طبيعية من خلال الإنجاب ، بينما الرجال يشبعون حاجاتهم بطريقة غير مباشرة ، وذلك من خلال ما يحققونه من إنجازات في محيطهم وأوساطهم الاجتماعية . فهورني تري أن الإنجازات الرائعة للرجال في العمل أو أي مجال إبداعي آخر يمكن النظر إليها كتعويضات في عدم قدرة الرجال علي الحمل والإنجاب ورعاية الأطفال وحضانتهم . إن إحساس المرأة بالنقص ليس شيئا خطيرا لكنه أمر مكتسب ، ففي المجتمع الروماني كان للاتجاه السائد دوره في سيطرة </w:t>
      </w:r>
      <w:r w:rsidR="00317E0D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الرجل وإقناع النساء بعجزهن وضعفهن ، لكن هذه تبقي أمورا ثقافية وعوامل اجتماعية تعمل علي تشكيل النمو ، ولكنها ليست عوامل بيولوجية ، كما تري هورني أن عملية التجاوب الجنسي(</w:t>
      </w:r>
      <w:r w:rsidR="00317E0D" w:rsidRPr="00A5772B">
        <w:rPr>
          <w:rFonts w:ascii="Simplified Arabic" w:hAnsi="Simplified Arabic" w:cs="Simplified Arabic"/>
          <w:sz w:val="28"/>
          <w:szCs w:val="28"/>
          <w:lang w:bidi="ar-JO"/>
        </w:rPr>
        <w:t>sexual unresponsiveness</w:t>
      </w:r>
      <w:r w:rsidR="00317E0D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) لا يمثل الاتجاه العادي للنساء ، ولكنه يأتي كنتيجة للعوامل الثقافية ، فمجتمعنا كما هو معروف مجتمع رجالي ؛ ولذلك</w:t>
      </w:r>
      <w:r w:rsidR="003B66DA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فهو غير مسئول في الغالب أو مذعن للكشف عن فردية المرأة </w:t>
      </w:r>
      <w:r w:rsidR="003B66DA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="004645E0" w:rsidRPr="00AC5F7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 باربرا أنجلر ، 1991 ،129) .</w:t>
      </w:r>
    </w:p>
    <w:p w:rsidR="00937EF3" w:rsidRPr="00A5772B" w:rsidRDefault="00937EF3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المكانة الراهنة للدور الأنثوي في فكر هورني :</w:t>
      </w:r>
    </w:p>
    <w:p w:rsidR="00937EF3" w:rsidRPr="00A5772B" w:rsidRDefault="00937EF3" w:rsidP="00AC5F7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C5F7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تنتمي كارين هورني إلي الجناح اليساري الثقافي والاجتماعي من أتباع فرويد ، </w:t>
      </w:r>
      <w:r w:rsidR="00287A76" w:rsidRPr="00AC5F77">
        <w:rPr>
          <w:rFonts w:ascii="Simplified Arabic" w:hAnsi="Simplified Arabic" w:cs="Simplified Arabic"/>
          <w:sz w:val="28"/>
          <w:szCs w:val="28"/>
          <w:rtl/>
          <w:lang w:bidi="ar-JO"/>
        </w:rPr>
        <w:t>وهي بذلك تندرج في فئة مع إريك فروم وهاري سوليفان ، وقد أكدت هورني طبيعة النمو الإنساني التطويرية والبنائية وفابلية الطبيعة الإنسانية للتغيير ، ورفضت الموقف الوراثي القائل بأن التشريح قدر ونصيب ، وهذا يعني أن موقفها من الطبيعة الإنسانية كان أكثؤ تفاؤلا ، وقد هورني الكثير والكثير من الإسهامات التي تخص المرأة وعرجت علي كثير من المشكلات التي تخصها ، بل إنها عرجت كذلك علي مشكلات مهملة لدي المرأة وألقت الضوء عليها ـ كما أشرت ـ كالبرود الجنسي ، والحمل ، والحيض ، والأمومة ...إلخ .</w:t>
      </w:r>
      <w:r w:rsidR="007666F4" w:rsidRPr="00AC5F7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وليس هذا فحسب ، بل إنها أبعدت الأساطير المشبعة بالذكورة عن الديناميات النفسية للمرأة  </w:t>
      </w:r>
      <w:r w:rsidR="00115777" w:rsidRPr="00AC5F7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وهي بذلك فد خالفت فرويد، والحقيقة إن مخالفة فرويد في زمانها لم يكن بالأمر الهين ،لقد خالفت التيار الأساسي في عدد من المسائل ، وكان لها من الذكاء والابتكار والشجاعة ما مكنها من أن تبلور نظرية في الشخصية أضاءت بعض الجوانب المهمة التي أهملتها نظريات أخري ، ولعل أهم ما قدمته في هذا الإطار هو حديثها عن سيكولوجية المرأة ، وأن الفرق بينها وبين الرجال يرجع بالدرجة الأولي إلي التنشئة الاجتماعية ، وليس للخصائص التشريحية </w:t>
      </w:r>
      <w:r w:rsidR="00115777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(جابر ،1990،156 ) .</w:t>
      </w:r>
    </w:p>
    <w:p w:rsidR="00BC1528" w:rsidRPr="00A5772B" w:rsidRDefault="00BC1528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تعقيب :</w:t>
      </w:r>
    </w:p>
    <w:p w:rsidR="00BC1528" w:rsidRPr="00A5772B" w:rsidRDefault="004B22D1" w:rsidP="004B22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   </w:t>
      </w:r>
      <w:r w:rsidR="00BC1528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 خلال العرض السابق يتضح لنا أن الفروق بين الرجال والنساء مرتبطة ارتباطا وثيقا بالتنشئة الاجتماعية ، بدليل أننا قد نجد فتاة تسلك سلوكيات الرجال ، والعكس بالعكس تماما قد نجد رجلا يسلك سلوكيات النساء ، إن هذا الأمر مرتبط ارتباطا وثيقا بالتنشئة الاجتماعية ، فالوالدان حينما يربيان ابنهما ـ الذكر ـ علي أن يسلك سلوك الرجال ، ويعاملانه كذكر لا كأنثي ، </w:t>
      </w:r>
      <w:r w:rsidR="00BC1528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كأن يوفرا له كل ما يحتاجه </w:t>
      </w:r>
      <w:r w:rsidR="006E6F62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الذكر من ألعاب تختلف بالطبع عن الأنثي التي تلعب بالعرائس والدبدب وغيرها من الألعاب التي تخص البنات الصغار ، والولد علي العكس من ذلك يوفرا له الوالدان ألعاب الصبية مثل البندقية ، أو مسدس الصوت أو غيرها من الألعاب التي تخص الرجال ، إضافة إلي ذلك فإن الأم تنشئ ابنتها علي القيام بأدوارها الأنثوية ، كأن تقوم بتعليم ابنتها كيفية القيام بالأعمال المنزلية من طهي للطعام وتنظيف المكان ، وكذلك يعلمان الولد سلوكيات الذكور كأن يتحمل المسئولية ويخرج مع الوالد ، ويشارك في بعض الأعمال الخاصة بالرجال ؛لأنه يعد لأن يكون رجلا يعتمد عليه ، وإذا نظرنا إلي التربية في المجتمعات البدائية فكانت لا تخرج عن هذا الأمر ، حيث كانت الأم تتكفل بابنتها وبتنشئتها اجتماعيا ، وتعليمها كيفية القيام بأعمالها المنزلية ؛ لأنها ستكون أما في المدرسة ومسئولة عن كيان أو أسرة ، وكان الوالد يتكفل بتعليم ابنه عن طريق محاكاة الابن الذكر لأبيه يسبقها الملاحظة ثم التدريب والممارسة وفي النهاية يصل إلي التعلم ، ويقوم بكل الأعمال التي يقوم بها الرجال ، وبالتالي فإن الوالدين إذا نشئا البنت علي أفعال النساء ستسلك في حياتها سلوك الأنثي ، وإذا نشآها علي أن تسلك سلوك الرجال ستسلك سلوك الرجال في حياتها ، ولذلك دائما نسمع القول الشهير : "فتش عن الطفولة " فالبيت هو البيئةى الأولي أو النواة الثانية بعد بيئة الرحم التي تتشكل فيها شخصية الأفراد </w:t>
      </w:r>
      <w:r w:rsidR="00903181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وهناك مجموعة من العوامل الأسرية التي تشكل شخصية الفرد وتشكل سلوكه (كذكر أو كأنثي) </w:t>
      </w:r>
      <w:r w:rsidR="006210B3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(توما جورج خوري ،1996 ،14 ،15).</w:t>
      </w:r>
    </w:p>
    <w:p w:rsidR="00903181" w:rsidRPr="00A5772B" w:rsidRDefault="004B22D1" w:rsidP="004B22D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كما أن </w:t>
      </w:r>
      <w:r w:rsidR="00FC04E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علاقة الوالدين ببعضهما البعض بل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FC04E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شك سوف تنعكس سلبا أو إيجابا علي سلوك الطفل ونتفسيته ، فكلما كانت العلاقة بينهما متينة وقوية يسودها الحب والوئام والمودة والثقة والاحترام انعكست هدوءا وأمنا وكطمأنينة علي الأبناء</w:t>
      </w:r>
      <w:r w:rsidR="008378D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،</w:t>
      </w:r>
      <w:r w:rsidR="00FC04E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وكلما كانت </w:t>
      </w:r>
      <w:r w:rsidR="008378D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بينهما نزاعات وشقاقات انعكست خوفا وقلقا علي الأبناء .</w:t>
      </w:r>
    </w:p>
    <w:p w:rsidR="008378D5" w:rsidRPr="00A5772B" w:rsidRDefault="004B22D1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معاملة الوالدين للطفل</w:t>
      </w:r>
      <w:r w:rsidR="008378D5"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8378D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فالتدليل الزائد والإهمال المفرط ، والمعاملة المفضلة لأحد الأبناء علي الآخر تنعكس سلبا علي الأبناء .والعكس بالعكس تماما .</w:t>
      </w:r>
    </w:p>
    <w:p w:rsidR="007930B5" w:rsidRPr="00A5772B" w:rsidRDefault="007930B5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ـ مركز الطفل في الأسرة :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وهي تختلف باختلاف الجنس ذكرا أو أنثي ، مركزه أيضا ، الأول أم الثاني أم الأخير . أم الوحيد ، كل هذا يؤثر بالطبع علي الطفل وعلي سلوكياته ،فكلما كان الأبوان متفهمين لهذه الأمور انعكست إيجابا علي الأبناء .</w:t>
      </w:r>
    </w:p>
    <w:p w:rsidR="007930B5" w:rsidRPr="00A5772B" w:rsidRDefault="007930B5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 جو الأسرة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إذ إن الطفل الذي ينشأ في جو ثقافي تتولد لديه الرغبة في الاطلاع والثقافة ، بينما الطفل الذي لا يجد هذا فلن تكون لديه الرغبة في المطالعة والتثقف :</w:t>
      </w:r>
    </w:p>
    <w:p w:rsidR="007930B5" w:rsidRPr="00A5772B" w:rsidRDefault="007930B5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ـ </w:t>
      </w: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الجو السكني في الأسرة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كلما كانت ظروف المسكن وسبيل العيش مريحة ، وبها الإضاءة الجيدة والترتيب انعكست إيجابا علي الأولاد ، وأما المساكن الضيقة الفقيرة فإنها تنعكس بالسلب علي الأبناء بما يعكسه هذا المسكن من تأفف وتضجر وفوضي وعدم نظام .</w:t>
      </w:r>
    </w:p>
    <w:p w:rsidR="007930B5" w:rsidRPr="00A5772B" w:rsidRDefault="007930B5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ـ </w:t>
      </w: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الجو الأخلاقي في الأسرة</w:t>
      </w: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</w:t>
      </w:r>
      <w:r w:rsidR="00F47587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فالأسرة التي ينتشر بها الأخلاق الحميدة ستنعكس بالطبع علي الأبناء لتصبح كل تصرفاتهم خلقية ، والعكس بالعكس تماما ، فالأسرة المنحلة العديمة الأخلاق تورث لأبنائها الانحراف والانحلال .</w:t>
      </w:r>
    </w:p>
    <w:p w:rsidR="00696C14" w:rsidRPr="00A5772B" w:rsidRDefault="00696C14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ــ </w:t>
      </w:r>
      <w:r w:rsidRPr="004B22D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الجو العاطفي في الأسرة :</w:t>
      </w:r>
      <w:r w:rsidR="005D28B5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فالمحبة والمودة داخل الأسرة يولدان لدي الطفل الثقة بالنفس ، والتعلق بالآخرين ، وأما انعدامها </w:t>
      </w:r>
      <w:r w:rsidR="002666B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يؤدي إلي حرمانه وخلق شخصية عدوانية غير متوافقة اجتماعيا ، أو تسلك سلوكا غير اجتماعي</w:t>
      </w:r>
      <w:r w:rsidR="002666B0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</w:t>
      </w:r>
    </w:p>
    <w:p w:rsidR="00103340" w:rsidRPr="00A5772B" w:rsidRDefault="004B22D1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="0084485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إن ما ذكر من العوامل التي تؤثر علي شخصية الطفل ليس لمجرد السرد ، بل لنعرف أن للأسرة دور كبير جدا </w:t>
      </w:r>
      <w:r w:rsidR="00103340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في خلق شخصيات قادرة علي التوافق مع المجتمع ـ ذكرا كان أم أنثي ـ وبالتالي فإن الأسرة من خلال التنشئة الاجتماعية لها دور كبير جدا في تطبيع أبنائها ، حيث يتطبع البنين بأفعال وممارسة الرجال ، بينما تتطبع البنت بطباع الإناث من خلال ممارستها لأعمال الإناث ، ومعرفة دورها في الحياة.وإن لم تفعل الأسرة أو عكست فطبعت الرجال بطباع الإناث ، وطبعت البنات أو الإناث بطباع الإناث </w:t>
      </w:r>
      <w:r w:rsidR="0084215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 خلال التنشئة الاجتماعية ؛ لكانت النتيجة أن يصبح الرجال إناثا والإناث رجالا ، وهذا يؤكد دور الأسرة من خلال التنشئة الاجتماعية </w:t>
      </w:r>
      <w:r w:rsidR="00015CCC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في </w:t>
      </w:r>
      <w:r w:rsidR="00524ED1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جعل الرجال يسلكون سلوكيات الرجال ،وجعل الإناث يسلكون سلوكيات الإناث ، ويتصرف كل منهما ـ الذكر والأنثي ـ وفقا ل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تقتضية طبيعته كذكر أو كأنثي </w:t>
      </w:r>
      <w:r w:rsidR="00524ED1"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535496" w:rsidRPr="00A5772B" w:rsidRDefault="00535496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ولذلك فإن كارين هورني تؤكد أن البيئة المنزلية والتركيب الاجتماعي داخل الأسرة له أهمية كبيرة ، ففي هذا التركيب الاجتماعي للأسرة ، وفي استجابة الطفل له يكمن مفتاح نمو شخصيته .(سيد غنيم ،1987 ،914 ) .</w:t>
      </w:r>
    </w:p>
    <w:p w:rsidR="00103340" w:rsidRPr="00A5772B" w:rsidRDefault="00103340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D2C7D" w:rsidRPr="00A5772B" w:rsidRDefault="001D2C7D" w:rsidP="004B22D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قائمة المراجع:</w:t>
      </w:r>
    </w:p>
    <w:bookmarkEnd w:id="0"/>
    <w:p w:rsidR="003725A4" w:rsidRPr="00A5772B" w:rsidRDefault="003725A4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1 ـ باربرا أنجلر (1991) :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مدخل إلي نظريات الشخصية .ترجمة فهد بن عبد الله بن دليم .مكة المكرمة : مكتبة التراث ، ط1 .</w:t>
      </w: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2 ـ توما جورج خوري (1996)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الشخصية . مفهومها . سلوكها . وعلاقتها بالتعلم . بيروت : لبنان ، المؤسسة الجامعية للدراسات والنشر والتوزيع ، ط1 .</w:t>
      </w:r>
    </w:p>
    <w:p w:rsidR="001D2C7D" w:rsidRPr="00A5772B" w:rsidRDefault="001D2C7D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3 ـ جابر عبد الحميد جابر (1990 )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نظريات الشخصية . البناء . الديناميات .النمو . طرق البحث .التقويم . القاهرة </w:t>
      </w:r>
      <w:r w:rsidR="00FA4098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دار النهضة ، ط1 .</w:t>
      </w:r>
    </w:p>
    <w:p w:rsidR="00FA4098" w:rsidRPr="00A5772B" w:rsidRDefault="00FA4098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4 ـ سيد محمد غنيم (1987)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</w:t>
      </w:r>
      <w:r w:rsidR="002B5247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سيكولوجية الشخصية .محدداتها . قياسها .نظرياتها . القاهرة : دار النهضة ، ط1 .</w:t>
      </w:r>
    </w:p>
    <w:p w:rsidR="00C8064F" w:rsidRPr="00A5772B" w:rsidRDefault="00C8064F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5772B">
        <w:rPr>
          <w:rFonts w:ascii="Simplified Arabic" w:hAnsi="Simplified Arabic" w:cs="Simplified Arabic"/>
          <w:sz w:val="28"/>
          <w:szCs w:val="28"/>
          <w:rtl/>
          <w:lang w:bidi="ar-JO"/>
        </w:rPr>
        <w:t>5 ـ ك.هول .ج لندزي (1971):</w:t>
      </w:r>
      <w:r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نظريات الشخصية . ترجمة فرج أحمد ،</w:t>
      </w:r>
      <w:r w:rsidR="00F30634" w:rsidRPr="00A577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قدري محمود حنفي ، ولطفي محمد فطيم . القاهرة : الهيئة المصرية للتأليف والنشر ، ط1 .</w:t>
      </w:r>
    </w:p>
    <w:p w:rsidR="00830457" w:rsidRPr="00A5772B" w:rsidRDefault="00830457" w:rsidP="00A5772B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830457" w:rsidRPr="00A5772B" w:rsidSect="00103340">
      <w:headerReference w:type="even" r:id="rId10"/>
      <w:headerReference w:type="default" r:id="rId11"/>
      <w:footerReference w:type="default" r:id="rId12"/>
      <w:headerReference w:type="first" r:id="rId13"/>
      <w:pgSz w:w="11907" w:h="16500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BB" w:rsidRDefault="002E68BB" w:rsidP="00937EF3">
      <w:pPr>
        <w:spacing w:after="0" w:line="240" w:lineRule="auto"/>
      </w:pPr>
      <w:r>
        <w:separator/>
      </w:r>
    </w:p>
  </w:endnote>
  <w:endnote w:type="continuationSeparator" w:id="0">
    <w:p w:rsidR="002E68BB" w:rsidRDefault="002E68BB" w:rsidP="0093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239157"/>
      <w:docPartObj>
        <w:docPartGallery w:val="Page Numbers (Bottom of Page)"/>
        <w:docPartUnique/>
      </w:docPartObj>
    </w:sdtPr>
    <w:sdtEndPr/>
    <w:sdtContent>
      <w:p w:rsidR="001D2C7D" w:rsidRDefault="002E68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2D1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937EF3" w:rsidRDefault="00937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BB" w:rsidRDefault="002E68BB" w:rsidP="00937EF3">
      <w:pPr>
        <w:spacing w:after="0" w:line="240" w:lineRule="auto"/>
      </w:pPr>
      <w:r>
        <w:separator/>
      </w:r>
    </w:p>
  </w:footnote>
  <w:footnote w:type="continuationSeparator" w:id="0">
    <w:p w:rsidR="002E68BB" w:rsidRDefault="002E68BB" w:rsidP="0093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F3" w:rsidRDefault="002E68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5704" o:spid="_x0000_s2050" type="#_x0000_t136" style="position:absolute;left:0;text-align:left;margin-left:0;margin-top:0;width:468.8pt;height:117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سيكولوجية الشخص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F3" w:rsidRDefault="002E68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5705" o:spid="_x0000_s2051" type="#_x0000_t136" style="position:absolute;left:0;text-align:left;margin-left:0;margin-top:0;width:468.8pt;height:117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سيكولوجية الشخص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F3" w:rsidRDefault="002E68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5703" o:spid="_x0000_s2049" type="#_x0000_t136" style="position:absolute;left:0;text-align:left;margin-left:0;margin-top:0;width:468.8pt;height:117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سيكولوجية الشخصي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344"/>
    <w:rsid w:val="00015CCC"/>
    <w:rsid w:val="00103340"/>
    <w:rsid w:val="00115777"/>
    <w:rsid w:val="00142BDC"/>
    <w:rsid w:val="001D2C7D"/>
    <w:rsid w:val="00210605"/>
    <w:rsid w:val="00210F18"/>
    <w:rsid w:val="002448B0"/>
    <w:rsid w:val="002666B0"/>
    <w:rsid w:val="00287A76"/>
    <w:rsid w:val="00290D45"/>
    <w:rsid w:val="002B5247"/>
    <w:rsid w:val="002E68BB"/>
    <w:rsid w:val="00317E0D"/>
    <w:rsid w:val="00335344"/>
    <w:rsid w:val="003462B5"/>
    <w:rsid w:val="003725A4"/>
    <w:rsid w:val="00385555"/>
    <w:rsid w:val="003B66DA"/>
    <w:rsid w:val="004645E0"/>
    <w:rsid w:val="004B22D1"/>
    <w:rsid w:val="00524ED1"/>
    <w:rsid w:val="00535496"/>
    <w:rsid w:val="00562D6F"/>
    <w:rsid w:val="005B11AF"/>
    <w:rsid w:val="005D13A6"/>
    <w:rsid w:val="005D28B5"/>
    <w:rsid w:val="006128F7"/>
    <w:rsid w:val="006210B3"/>
    <w:rsid w:val="006517FE"/>
    <w:rsid w:val="0066756A"/>
    <w:rsid w:val="006722EB"/>
    <w:rsid w:val="00696C14"/>
    <w:rsid w:val="006E6F62"/>
    <w:rsid w:val="0076139B"/>
    <w:rsid w:val="007666F4"/>
    <w:rsid w:val="007930B5"/>
    <w:rsid w:val="00830457"/>
    <w:rsid w:val="008378D5"/>
    <w:rsid w:val="0084215C"/>
    <w:rsid w:val="0084485C"/>
    <w:rsid w:val="008E0D91"/>
    <w:rsid w:val="00903181"/>
    <w:rsid w:val="00937EF3"/>
    <w:rsid w:val="009A0A3C"/>
    <w:rsid w:val="009C5189"/>
    <w:rsid w:val="00A5772B"/>
    <w:rsid w:val="00A81B77"/>
    <w:rsid w:val="00A91A30"/>
    <w:rsid w:val="00AA14A0"/>
    <w:rsid w:val="00AC5F77"/>
    <w:rsid w:val="00B61696"/>
    <w:rsid w:val="00BC1528"/>
    <w:rsid w:val="00BD342F"/>
    <w:rsid w:val="00C8064F"/>
    <w:rsid w:val="00D474DA"/>
    <w:rsid w:val="00EB56A9"/>
    <w:rsid w:val="00ED7045"/>
    <w:rsid w:val="00F30634"/>
    <w:rsid w:val="00F47587"/>
    <w:rsid w:val="00F7536C"/>
    <w:rsid w:val="00FA4098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F3"/>
  </w:style>
  <w:style w:type="paragraph" w:styleId="Footer">
    <w:name w:val="footer"/>
    <w:basedOn w:val="Normal"/>
    <w:link w:val="FooterChar"/>
    <w:uiPriority w:val="99"/>
    <w:unhideWhenUsed/>
    <w:rsid w:val="0093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13A742-D5E8-49CA-A402-21E5CF0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ABO-YOUSEF</Company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ABC4WEB</dc:creator>
  <cp:lastModifiedBy>beedo</cp:lastModifiedBy>
  <cp:revision>41</cp:revision>
  <dcterms:created xsi:type="dcterms:W3CDTF">2012-01-03T06:38:00Z</dcterms:created>
  <dcterms:modified xsi:type="dcterms:W3CDTF">2016-12-17T18:03:00Z</dcterms:modified>
</cp:coreProperties>
</file>